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2A" w:rsidRDefault="006E0E2A">
      <w:pPr>
        <w:rPr>
          <w:rFonts w:ascii="Times New Roman" w:hAnsi="Times New Roman"/>
          <w:sz w:val="22"/>
        </w:rPr>
      </w:pPr>
      <w:r>
        <w:rPr>
          <w:rFonts w:ascii="Times New Roman" w:hAnsi="Times New Roman"/>
          <w:sz w:val="22"/>
        </w:rPr>
        <w:t xml:space="preserve">P. </w:t>
      </w:r>
      <w:proofErr w:type="spellStart"/>
      <w:r>
        <w:rPr>
          <w:rFonts w:ascii="Times New Roman" w:hAnsi="Times New Roman"/>
          <w:sz w:val="22"/>
        </w:rPr>
        <w:t>Aucoin</w:t>
      </w:r>
      <w:proofErr w:type="spellEnd"/>
      <w:r>
        <w:rPr>
          <w:rFonts w:ascii="Times New Roman" w:hAnsi="Times New Roman"/>
          <w:sz w:val="22"/>
        </w:rPr>
        <w:t xml:space="preserve">, “New Public Management and New Public </w:t>
      </w:r>
      <w:r w:rsidRPr="006E0E2A">
        <w:rPr>
          <w:rFonts w:ascii="Times New Roman" w:hAnsi="Times New Roman"/>
          <w:sz w:val="22"/>
        </w:rPr>
        <w:t>Governance: Finding the Balance,” in D. Siegel and K. Rasmussen, eds</w:t>
      </w:r>
      <w:proofErr w:type="gramStart"/>
      <w:r w:rsidRPr="006E0E2A">
        <w:rPr>
          <w:rFonts w:ascii="Times New Roman" w:hAnsi="Times New Roman"/>
          <w:sz w:val="22"/>
        </w:rPr>
        <w:t>.,</w:t>
      </w:r>
      <w:proofErr w:type="gramEnd"/>
      <w:r w:rsidRPr="006E0E2A">
        <w:rPr>
          <w:rFonts w:ascii="Times New Roman" w:hAnsi="Times New Roman"/>
          <w:sz w:val="22"/>
        </w:rPr>
        <w:t xml:space="preserve"> </w:t>
      </w:r>
      <w:r w:rsidRPr="006E0E2A">
        <w:rPr>
          <w:rFonts w:ascii="Times New Roman" w:hAnsi="Times New Roman"/>
          <w:i/>
          <w:sz w:val="22"/>
        </w:rPr>
        <w:t xml:space="preserve">Professionalism and the Public Service: Essays in </w:t>
      </w:r>
      <w:proofErr w:type="spellStart"/>
      <w:r w:rsidRPr="006E0E2A">
        <w:rPr>
          <w:rFonts w:ascii="Times New Roman" w:hAnsi="Times New Roman"/>
          <w:i/>
          <w:sz w:val="22"/>
        </w:rPr>
        <w:t>Honour</w:t>
      </w:r>
      <w:proofErr w:type="spellEnd"/>
      <w:r w:rsidRPr="006E0E2A">
        <w:rPr>
          <w:rFonts w:ascii="Times New Roman" w:hAnsi="Times New Roman"/>
          <w:i/>
          <w:sz w:val="22"/>
        </w:rPr>
        <w:t xml:space="preserve"> of Kenneth </w:t>
      </w:r>
      <w:proofErr w:type="spellStart"/>
      <w:r w:rsidRPr="006E0E2A">
        <w:rPr>
          <w:rFonts w:ascii="Times New Roman" w:hAnsi="Times New Roman"/>
          <w:i/>
          <w:sz w:val="22"/>
        </w:rPr>
        <w:t>Kernaghan</w:t>
      </w:r>
      <w:proofErr w:type="spellEnd"/>
      <w:r w:rsidRPr="006E0E2A">
        <w:rPr>
          <w:rFonts w:ascii="Times New Roman" w:hAnsi="Times New Roman"/>
          <w:i/>
          <w:sz w:val="22"/>
        </w:rPr>
        <w:t xml:space="preserve"> </w:t>
      </w:r>
      <w:r w:rsidRPr="006E0E2A">
        <w:rPr>
          <w:rFonts w:ascii="Times New Roman" w:hAnsi="Times New Roman"/>
          <w:sz w:val="22"/>
        </w:rPr>
        <w:t>(Toronto UTP, 2008)</w:t>
      </w:r>
    </w:p>
    <w:p w:rsidR="006E0E2A" w:rsidRDefault="006E0E2A">
      <w:pPr>
        <w:rPr>
          <w:rFonts w:ascii="Times New Roman" w:hAnsi="Times New Roman"/>
          <w:b/>
          <w:sz w:val="22"/>
        </w:rPr>
      </w:pPr>
      <w:r>
        <w:rPr>
          <w:rFonts w:ascii="Times New Roman" w:hAnsi="Times New Roman"/>
          <w:b/>
          <w:sz w:val="22"/>
        </w:rPr>
        <w:t>Overview</w:t>
      </w:r>
    </w:p>
    <w:p w:rsidR="006E0E2A" w:rsidRPr="006E0E2A" w:rsidRDefault="006E0E2A">
      <w:pPr>
        <w:rPr>
          <w:rFonts w:ascii="Times New Roman" w:hAnsi="Times New Roman"/>
          <w:sz w:val="22"/>
        </w:rPr>
      </w:pPr>
      <w:proofErr w:type="spellStart"/>
      <w:r>
        <w:rPr>
          <w:rFonts w:ascii="Times New Roman" w:hAnsi="Times New Roman"/>
          <w:sz w:val="22"/>
        </w:rPr>
        <w:t>Aucoin</w:t>
      </w:r>
      <w:proofErr w:type="spellEnd"/>
      <w:r>
        <w:rPr>
          <w:rFonts w:ascii="Times New Roman" w:hAnsi="Times New Roman"/>
          <w:sz w:val="22"/>
        </w:rPr>
        <w:t xml:space="preserve"> agues that in addition to the rise in NPM, there has emerged a paradigm of “new public governance” – NPG – that has brought forth a new architecture for public admin that, in several respects, challenges NPM</w:t>
      </w:r>
    </w:p>
    <w:p w:rsidR="006E0E2A" w:rsidRDefault="006E0E2A">
      <w:pPr>
        <w:rPr>
          <w:rFonts w:ascii="Times New Roman" w:hAnsi="Times New Roman"/>
          <w:b/>
          <w:sz w:val="22"/>
        </w:rPr>
      </w:pPr>
      <w:r>
        <w:rPr>
          <w:rFonts w:ascii="Times New Roman" w:hAnsi="Times New Roman"/>
          <w:b/>
          <w:sz w:val="22"/>
        </w:rPr>
        <w:t xml:space="preserve">New Public </w:t>
      </w:r>
      <w:r w:rsidR="006E0717">
        <w:rPr>
          <w:rFonts w:ascii="Times New Roman" w:hAnsi="Times New Roman"/>
          <w:b/>
          <w:sz w:val="22"/>
        </w:rPr>
        <w:t>Governance</w:t>
      </w:r>
      <w:r>
        <w:rPr>
          <w:rFonts w:ascii="Times New Roman" w:hAnsi="Times New Roman"/>
          <w:b/>
          <w:sz w:val="22"/>
        </w:rPr>
        <w:t xml:space="preserve">: </w:t>
      </w:r>
    </w:p>
    <w:p w:rsidR="006E0E2A" w:rsidRPr="006E0E2A" w:rsidRDefault="006E0E2A" w:rsidP="006E0E2A">
      <w:pPr>
        <w:pStyle w:val="ListParagraph"/>
        <w:numPr>
          <w:ilvl w:val="0"/>
          <w:numId w:val="2"/>
        </w:numPr>
        <w:jc w:val="both"/>
        <w:rPr>
          <w:rFonts w:ascii="Times New Roman" w:hAnsi="Times New Roman"/>
          <w:sz w:val="23"/>
        </w:rPr>
      </w:pPr>
      <w:r>
        <w:rPr>
          <w:rFonts w:ascii="Times New Roman" w:hAnsi="Times New Roman"/>
          <w:sz w:val="23"/>
        </w:rPr>
        <w:t xml:space="preserve">As </w:t>
      </w:r>
      <w:proofErr w:type="spellStart"/>
      <w:r>
        <w:rPr>
          <w:rFonts w:ascii="Times New Roman" w:hAnsi="Times New Roman"/>
          <w:sz w:val="23"/>
        </w:rPr>
        <w:t>Aucoin</w:t>
      </w:r>
      <w:proofErr w:type="spellEnd"/>
      <w:r>
        <w:rPr>
          <w:rFonts w:ascii="Times New Roman" w:hAnsi="Times New Roman"/>
          <w:sz w:val="23"/>
        </w:rPr>
        <w:t xml:space="preserve"> envisions is, under NPG, political leaders seek to reassert their democratic right to govern by taking control of the state apparatus. NPG entails:</w:t>
      </w:r>
    </w:p>
    <w:p w:rsidR="006E0E2A" w:rsidRDefault="006E0E2A" w:rsidP="006E0E2A">
      <w:pPr>
        <w:pStyle w:val="ListParagraph"/>
        <w:numPr>
          <w:ilvl w:val="1"/>
          <w:numId w:val="2"/>
        </w:numPr>
        <w:jc w:val="both"/>
        <w:rPr>
          <w:rFonts w:ascii="Times New Roman" w:hAnsi="Times New Roman"/>
          <w:sz w:val="23"/>
        </w:rPr>
      </w:pPr>
      <w:r>
        <w:rPr>
          <w:rFonts w:ascii="Times New Roman" w:hAnsi="Times New Roman"/>
          <w:sz w:val="23"/>
        </w:rPr>
        <w:t>Concentration of power under PM and his/her ‘court’ of select ministers, political aides, and public servants</w:t>
      </w:r>
    </w:p>
    <w:p w:rsidR="006E0E2A" w:rsidRDefault="006E0E2A" w:rsidP="006E0E2A">
      <w:pPr>
        <w:pStyle w:val="ListParagraph"/>
        <w:numPr>
          <w:ilvl w:val="1"/>
          <w:numId w:val="2"/>
        </w:numPr>
        <w:jc w:val="both"/>
        <w:rPr>
          <w:rFonts w:ascii="Times New Roman" w:hAnsi="Times New Roman"/>
          <w:sz w:val="23"/>
        </w:rPr>
      </w:pPr>
      <w:r>
        <w:rPr>
          <w:rFonts w:ascii="Times New Roman" w:hAnsi="Times New Roman"/>
          <w:sz w:val="23"/>
        </w:rPr>
        <w:t>Increased # of political staff, with enhanced roles and influence</w:t>
      </w:r>
    </w:p>
    <w:p w:rsidR="006E0E2A" w:rsidRDefault="006E0E2A" w:rsidP="006E0E2A">
      <w:pPr>
        <w:pStyle w:val="ListParagraph"/>
        <w:numPr>
          <w:ilvl w:val="1"/>
          <w:numId w:val="2"/>
        </w:numPr>
        <w:jc w:val="both"/>
        <w:rPr>
          <w:rFonts w:ascii="Times New Roman" w:hAnsi="Times New Roman"/>
          <w:sz w:val="23"/>
        </w:rPr>
      </w:pPr>
      <w:r>
        <w:rPr>
          <w:rFonts w:ascii="Times New Roman" w:hAnsi="Times New Roman"/>
          <w:sz w:val="23"/>
        </w:rPr>
        <w:t>Increased personal attention by PM to appointment of senior public servants (where he/she has power to appoint)</w:t>
      </w:r>
    </w:p>
    <w:p w:rsidR="006E0E2A" w:rsidRDefault="006E0E2A" w:rsidP="006E0E2A">
      <w:pPr>
        <w:pStyle w:val="ListParagraph"/>
        <w:numPr>
          <w:ilvl w:val="1"/>
          <w:numId w:val="2"/>
        </w:numPr>
        <w:jc w:val="both"/>
        <w:rPr>
          <w:rFonts w:ascii="Times New Roman" w:hAnsi="Times New Roman"/>
          <w:sz w:val="23"/>
        </w:rPr>
      </w:pPr>
      <w:r>
        <w:rPr>
          <w:rFonts w:ascii="Times New Roman" w:hAnsi="Times New Roman"/>
          <w:sz w:val="23"/>
        </w:rPr>
        <w:t>Pressure on public service to provide pro-</w:t>
      </w:r>
      <w:proofErr w:type="spellStart"/>
      <w:r>
        <w:rPr>
          <w:rFonts w:ascii="Times New Roman" w:hAnsi="Times New Roman"/>
          <w:sz w:val="23"/>
        </w:rPr>
        <w:t>gov’t</w:t>
      </w:r>
      <w:proofErr w:type="spellEnd"/>
      <w:r>
        <w:rPr>
          <w:rFonts w:ascii="Times New Roman" w:hAnsi="Times New Roman"/>
          <w:sz w:val="23"/>
        </w:rPr>
        <w:t xml:space="preserve"> spin in </w:t>
      </w:r>
      <w:proofErr w:type="spellStart"/>
      <w:r>
        <w:rPr>
          <w:rFonts w:ascii="Times New Roman" w:hAnsi="Times New Roman"/>
          <w:sz w:val="23"/>
        </w:rPr>
        <w:t>gov’t</w:t>
      </w:r>
      <w:proofErr w:type="spellEnd"/>
      <w:r>
        <w:rPr>
          <w:rFonts w:ascii="Times New Roman" w:hAnsi="Times New Roman"/>
          <w:sz w:val="23"/>
        </w:rPr>
        <w:t xml:space="preserve"> communications</w:t>
      </w:r>
    </w:p>
    <w:p w:rsidR="006E0E2A" w:rsidRDefault="006E0E2A" w:rsidP="006E0E2A">
      <w:pPr>
        <w:pStyle w:val="ListParagraph"/>
        <w:numPr>
          <w:ilvl w:val="1"/>
          <w:numId w:val="2"/>
        </w:numPr>
        <w:jc w:val="both"/>
        <w:rPr>
          <w:rFonts w:ascii="Times New Roman" w:hAnsi="Times New Roman"/>
          <w:sz w:val="23"/>
        </w:rPr>
      </w:pPr>
      <w:r>
        <w:rPr>
          <w:rFonts w:ascii="Times New Roman" w:hAnsi="Times New Roman"/>
          <w:sz w:val="23"/>
        </w:rPr>
        <w:t xml:space="preserve">Increased expectation that public servants will demonstrate enthusiasm for </w:t>
      </w:r>
      <w:proofErr w:type="spellStart"/>
      <w:r>
        <w:rPr>
          <w:rFonts w:ascii="Times New Roman" w:hAnsi="Times New Roman"/>
          <w:sz w:val="23"/>
        </w:rPr>
        <w:t>gov’t</w:t>
      </w:r>
      <w:proofErr w:type="spellEnd"/>
      <w:r>
        <w:rPr>
          <w:rFonts w:ascii="Times New Roman" w:hAnsi="Times New Roman"/>
          <w:sz w:val="23"/>
        </w:rPr>
        <w:t xml:space="preserve"> agenda beyond traditional requirement of loyal implementation</w:t>
      </w:r>
    </w:p>
    <w:p w:rsidR="006E0E2A" w:rsidRPr="006E0E2A" w:rsidRDefault="006E0E2A" w:rsidP="006E0E2A">
      <w:pPr>
        <w:pStyle w:val="ListParagraph"/>
        <w:numPr>
          <w:ilvl w:val="0"/>
          <w:numId w:val="2"/>
        </w:numPr>
        <w:jc w:val="both"/>
        <w:rPr>
          <w:rFonts w:ascii="Times New Roman" w:hAnsi="Times New Roman"/>
          <w:sz w:val="23"/>
        </w:rPr>
      </w:pPr>
      <w:r>
        <w:rPr>
          <w:rFonts w:ascii="Times New Roman" w:hAnsi="Times New Roman"/>
          <w:sz w:val="23"/>
        </w:rPr>
        <w:t>Structures serve to concentrate power at the centre</w:t>
      </w:r>
    </w:p>
    <w:p w:rsidR="006E0E2A" w:rsidRDefault="006E0E2A" w:rsidP="006E0E2A">
      <w:pPr>
        <w:jc w:val="both"/>
        <w:rPr>
          <w:rFonts w:ascii="Times New Roman" w:hAnsi="Times New Roman"/>
          <w:b/>
          <w:sz w:val="23"/>
        </w:rPr>
      </w:pPr>
      <w:r>
        <w:rPr>
          <w:rFonts w:ascii="Times New Roman" w:hAnsi="Times New Roman"/>
          <w:b/>
          <w:sz w:val="23"/>
        </w:rPr>
        <w:t>History of NPM</w:t>
      </w:r>
    </w:p>
    <w:p w:rsidR="006E0E2A" w:rsidRPr="006E0E2A" w:rsidRDefault="006E0E2A" w:rsidP="006E0E2A">
      <w:pPr>
        <w:pStyle w:val="ListParagraph"/>
        <w:numPr>
          <w:ilvl w:val="0"/>
          <w:numId w:val="1"/>
        </w:numPr>
        <w:jc w:val="both"/>
        <w:rPr>
          <w:rFonts w:ascii="Times New Roman" w:hAnsi="Times New Roman"/>
          <w:sz w:val="23"/>
        </w:rPr>
      </w:pPr>
      <w:r w:rsidRPr="006E0E2A">
        <w:rPr>
          <w:rFonts w:ascii="Times New Roman" w:hAnsi="Times New Roman"/>
          <w:sz w:val="23"/>
        </w:rPr>
        <w:t xml:space="preserve">NPM arose in the 1960s and 1970s, truly breaking onto the Canadian federal scene with the Mulroney government in ’84. </w:t>
      </w:r>
    </w:p>
    <w:p w:rsidR="006E0E2A" w:rsidRPr="006E0E2A" w:rsidRDefault="006E0E2A" w:rsidP="006E0E2A">
      <w:pPr>
        <w:pStyle w:val="ListParagraph"/>
        <w:numPr>
          <w:ilvl w:val="0"/>
          <w:numId w:val="1"/>
        </w:numPr>
        <w:jc w:val="both"/>
        <w:rPr>
          <w:rFonts w:ascii="Times New Roman" w:hAnsi="Times New Roman"/>
          <w:b/>
          <w:sz w:val="23"/>
        </w:rPr>
      </w:pPr>
      <w:r>
        <w:rPr>
          <w:rFonts w:ascii="Times New Roman" w:hAnsi="Times New Roman"/>
          <w:sz w:val="23"/>
        </w:rPr>
        <w:t>Fra</w:t>
      </w:r>
      <w:r w:rsidRPr="006E0E2A">
        <w:rPr>
          <w:rFonts w:ascii="Times New Roman" w:hAnsi="Times New Roman"/>
          <w:sz w:val="23"/>
        </w:rPr>
        <w:t xml:space="preserve">mework </w:t>
      </w:r>
      <w:r>
        <w:rPr>
          <w:rFonts w:ascii="Times New Roman" w:hAnsi="Times New Roman"/>
          <w:sz w:val="23"/>
        </w:rPr>
        <w:t>promised</w:t>
      </w:r>
      <w:r w:rsidRPr="006E0E2A">
        <w:rPr>
          <w:rFonts w:ascii="Times New Roman" w:hAnsi="Times New Roman"/>
          <w:sz w:val="23"/>
        </w:rPr>
        <w:t xml:space="preserve"> to break the classical bureaucratic paradigm in which public servants were assumed to be administrators, rather than managers. Despite its promise, NPM largely failed to gain significant traction in Canada, and the major recommendations for reform </w:t>
      </w:r>
      <w:r>
        <w:rPr>
          <w:rFonts w:ascii="Times New Roman" w:hAnsi="Times New Roman"/>
          <w:sz w:val="23"/>
        </w:rPr>
        <w:t xml:space="preserve">coming out of </w:t>
      </w:r>
      <w:proofErr w:type="spellStart"/>
      <w:r>
        <w:rPr>
          <w:rFonts w:ascii="Times New Roman" w:hAnsi="Times New Roman"/>
          <w:sz w:val="23"/>
        </w:rPr>
        <w:t>Glassco</w:t>
      </w:r>
      <w:proofErr w:type="spellEnd"/>
      <w:r>
        <w:rPr>
          <w:rFonts w:ascii="Times New Roman" w:hAnsi="Times New Roman"/>
          <w:sz w:val="23"/>
        </w:rPr>
        <w:t xml:space="preserve"> Commission </w:t>
      </w:r>
      <w:r w:rsidRPr="006E0E2A">
        <w:rPr>
          <w:rFonts w:ascii="Times New Roman" w:hAnsi="Times New Roman"/>
          <w:sz w:val="23"/>
        </w:rPr>
        <w:t xml:space="preserve">were never fully initiated. </w:t>
      </w:r>
    </w:p>
    <w:p w:rsidR="006E0E2A" w:rsidRPr="006E0E2A" w:rsidRDefault="006E0E2A" w:rsidP="006E0E2A">
      <w:pPr>
        <w:pStyle w:val="ListParagraph"/>
        <w:numPr>
          <w:ilvl w:val="0"/>
          <w:numId w:val="1"/>
        </w:numPr>
        <w:jc w:val="both"/>
        <w:rPr>
          <w:rFonts w:ascii="Times New Roman" w:hAnsi="Times New Roman"/>
          <w:b/>
          <w:sz w:val="23"/>
        </w:rPr>
      </w:pPr>
      <w:r w:rsidRPr="006E0E2A">
        <w:rPr>
          <w:rFonts w:ascii="Times New Roman" w:hAnsi="Times New Roman"/>
          <w:sz w:val="23"/>
        </w:rPr>
        <w:t>However, apparently somehow despite this larger system-level failure, “Everywhere it is now recognized that improved public management requires a necessary degree of management capacity and that management capacity begins with the authority to manage” (</w:t>
      </w:r>
      <w:proofErr w:type="spellStart"/>
      <w:r w:rsidRPr="006E0E2A">
        <w:rPr>
          <w:rFonts w:ascii="Times New Roman" w:hAnsi="Times New Roman"/>
          <w:sz w:val="23"/>
        </w:rPr>
        <w:t>Aucoin</w:t>
      </w:r>
      <w:proofErr w:type="spellEnd"/>
      <w:r w:rsidRPr="006E0E2A">
        <w:rPr>
          <w:rFonts w:ascii="Times New Roman" w:hAnsi="Times New Roman"/>
          <w:sz w:val="23"/>
        </w:rPr>
        <w:t xml:space="preserve">, 2008). </w:t>
      </w:r>
    </w:p>
    <w:p w:rsidR="006E0E2A" w:rsidRPr="006E0E2A" w:rsidRDefault="006E0E2A" w:rsidP="006E0E2A">
      <w:pPr>
        <w:pStyle w:val="ListParagraph"/>
        <w:numPr>
          <w:ilvl w:val="0"/>
          <w:numId w:val="1"/>
        </w:numPr>
        <w:jc w:val="both"/>
        <w:rPr>
          <w:rFonts w:ascii="Times New Roman" w:hAnsi="Times New Roman"/>
          <w:b/>
          <w:sz w:val="23"/>
        </w:rPr>
      </w:pPr>
      <w:r w:rsidRPr="006E0E2A">
        <w:rPr>
          <w:rFonts w:ascii="Times New Roman" w:hAnsi="Times New Roman"/>
          <w:sz w:val="23"/>
        </w:rPr>
        <w:t>Ultimately, NPM seeks to entrench processes of decentralization and empowerment of the public service – placing more responsibility in the hands of individuals who interact with the intricacies of program implementation and delivery on a daily basis.</w:t>
      </w:r>
    </w:p>
    <w:p w:rsidR="006E0E2A" w:rsidRPr="006E0E2A" w:rsidRDefault="006E0E2A" w:rsidP="006E0E2A">
      <w:pPr>
        <w:jc w:val="both"/>
        <w:rPr>
          <w:rFonts w:ascii="Times New Roman" w:hAnsi="Times New Roman"/>
          <w:b/>
          <w:sz w:val="23"/>
        </w:rPr>
      </w:pPr>
      <w:r>
        <w:rPr>
          <w:rFonts w:ascii="Times New Roman" w:hAnsi="Times New Roman"/>
          <w:b/>
          <w:sz w:val="23"/>
        </w:rPr>
        <w:t>History of NPG</w:t>
      </w:r>
    </w:p>
    <w:p w:rsidR="006E0E2A" w:rsidRPr="006E0E2A" w:rsidRDefault="006E0E2A" w:rsidP="006E0E2A">
      <w:pPr>
        <w:pStyle w:val="ListParagraph"/>
        <w:numPr>
          <w:ilvl w:val="0"/>
          <w:numId w:val="1"/>
        </w:numPr>
        <w:jc w:val="both"/>
        <w:rPr>
          <w:rFonts w:ascii="Times New Roman" w:hAnsi="Times New Roman"/>
          <w:sz w:val="23"/>
        </w:rPr>
      </w:pPr>
      <w:r w:rsidRPr="006E0E2A">
        <w:rPr>
          <w:rFonts w:ascii="Times New Roman" w:hAnsi="Times New Roman"/>
          <w:sz w:val="23"/>
        </w:rPr>
        <w:t xml:space="preserve">Simultaneous to the rise and implementation of NPM theory and practice was the evolution of ‘new public governance’ model. </w:t>
      </w:r>
    </w:p>
    <w:p w:rsidR="006E0E2A" w:rsidRDefault="006E0E2A" w:rsidP="006E0E2A">
      <w:pPr>
        <w:pStyle w:val="ListParagraph"/>
        <w:numPr>
          <w:ilvl w:val="0"/>
          <w:numId w:val="1"/>
        </w:numPr>
        <w:jc w:val="both"/>
        <w:rPr>
          <w:rFonts w:ascii="Times New Roman" w:hAnsi="Times New Roman"/>
          <w:sz w:val="23"/>
        </w:rPr>
      </w:pPr>
      <w:r w:rsidRPr="006E0E2A">
        <w:rPr>
          <w:rFonts w:ascii="Times New Roman" w:hAnsi="Times New Roman"/>
          <w:sz w:val="23"/>
        </w:rPr>
        <w:t xml:space="preserve">Under </w:t>
      </w:r>
      <w:r>
        <w:rPr>
          <w:rFonts w:ascii="Times New Roman" w:hAnsi="Times New Roman"/>
          <w:sz w:val="23"/>
        </w:rPr>
        <w:t>NPG -</w:t>
      </w:r>
      <w:r w:rsidRPr="006E0E2A">
        <w:rPr>
          <w:rFonts w:ascii="Times New Roman" w:hAnsi="Times New Roman"/>
          <w:sz w:val="23"/>
        </w:rPr>
        <w:t xml:space="preserve"> political leaders “reassert their democratic right to govern by taking control of the state apparatus. The structures of the government everywhere are thus subject to the pressures that serve to concentrate power at the centre” (</w:t>
      </w:r>
      <w:proofErr w:type="spellStart"/>
      <w:r w:rsidRPr="006E0E2A">
        <w:rPr>
          <w:rFonts w:ascii="Times New Roman" w:hAnsi="Times New Roman"/>
          <w:sz w:val="23"/>
        </w:rPr>
        <w:t>Aucoin</w:t>
      </w:r>
      <w:proofErr w:type="spellEnd"/>
      <w:r w:rsidRPr="006E0E2A">
        <w:rPr>
          <w:rFonts w:ascii="Times New Roman" w:hAnsi="Times New Roman"/>
          <w:sz w:val="23"/>
        </w:rPr>
        <w:t xml:space="preserve">, 2008). </w:t>
      </w:r>
    </w:p>
    <w:p w:rsidR="006E0E2A" w:rsidRDefault="006E0E2A" w:rsidP="006E0E2A">
      <w:pPr>
        <w:pStyle w:val="ListParagraph"/>
        <w:numPr>
          <w:ilvl w:val="0"/>
          <w:numId w:val="1"/>
        </w:numPr>
        <w:jc w:val="both"/>
        <w:rPr>
          <w:rFonts w:ascii="Times New Roman" w:hAnsi="Times New Roman"/>
          <w:sz w:val="23"/>
        </w:rPr>
      </w:pPr>
      <w:r w:rsidRPr="006E0E2A">
        <w:rPr>
          <w:rFonts w:ascii="Times New Roman" w:hAnsi="Times New Roman"/>
          <w:sz w:val="23"/>
        </w:rPr>
        <w:t xml:space="preserve">Presumably, the timeline corresponds relatively closely with the advent of NPM in Canadian public administration, as </w:t>
      </w:r>
      <w:proofErr w:type="spellStart"/>
      <w:r w:rsidRPr="006E0E2A">
        <w:rPr>
          <w:rFonts w:ascii="Times New Roman" w:hAnsi="Times New Roman"/>
          <w:sz w:val="23"/>
        </w:rPr>
        <w:t>Savoie</w:t>
      </w:r>
      <w:proofErr w:type="spellEnd"/>
      <w:r w:rsidRPr="006E0E2A">
        <w:rPr>
          <w:rFonts w:ascii="Times New Roman" w:hAnsi="Times New Roman"/>
          <w:sz w:val="23"/>
        </w:rPr>
        <w:t xml:space="preserve"> notes in </w:t>
      </w:r>
      <w:r w:rsidRPr="006E0E2A">
        <w:rPr>
          <w:rFonts w:ascii="Times New Roman" w:hAnsi="Times New Roman"/>
          <w:i/>
          <w:sz w:val="23"/>
        </w:rPr>
        <w:t>Governing from the Centre</w:t>
      </w:r>
      <w:r w:rsidRPr="006E0E2A">
        <w:rPr>
          <w:rFonts w:ascii="Times New Roman" w:hAnsi="Times New Roman"/>
          <w:sz w:val="23"/>
        </w:rPr>
        <w:t xml:space="preserve"> that the first major shift in this centralizing direction came with the Trudeau administration in 1968. With these tendencies towards the centralization of power, </w:t>
      </w:r>
      <w:proofErr w:type="spellStart"/>
      <w:r w:rsidRPr="006E0E2A">
        <w:rPr>
          <w:rFonts w:ascii="Times New Roman" w:hAnsi="Times New Roman"/>
          <w:sz w:val="23"/>
        </w:rPr>
        <w:t>Aucoin</w:t>
      </w:r>
      <w:proofErr w:type="spellEnd"/>
      <w:r w:rsidRPr="006E0E2A">
        <w:rPr>
          <w:rFonts w:ascii="Times New Roman" w:hAnsi="Times New Roman"/>
          <w:sz w:val="23"/>
        </w:rPr>
        <w:t xml:space="preserve"> notes that in several respects the emergence of the NPG architecture </w:t>
      </w:r>
      <w:r w:rsidRPr="006E0E2A">
        <w:rPr>
          <w:rFonts w:ascii="Times New Roman" w:hAnsi="Times New Roman"/>
          <w:i/>
          <w:sz w:val="23"/>
        </w:rPr>
        <w:t>challenges</w:t>
      </w:r>
      <w:r w:rsidRPr="006E0E2A">
        <w:rPr>
          <w:rFonts w:ascii="Times New Roman" w:hAnsi="Times New Roman"/>
          <w:sz w:val="23"/>
        </w:rPr>
        <w:t xml:space="preserve"> the central tenets of NPM.</w:t>
      </w:r>
    </w:p>
    <w:p w:rsidR="006E0E2A" w:rsidRDefault="006E0E2A" w:rsidP="006E0E2A">
      <w:pPr>
        <w:jc w:val="both"/>
        <w:rPr>
          <w:rFonts w:ascii="Times New Roman" w:hAnsi="Times New Roman"/>
          <w:b/>
          <w:sz w:val="23"/>
        </w:rPr>
      </w:pPr>
      <w:r>
        <w:rPr>
          <w:rFonts w:ascii="Times New Roman" w:hAnsi="Times New Roman"/>
          <w:b/>
          <w:sz w:val="23"/>
        </w:rPr>
        <w:t>Striking the balance – empowerment in public administration</w:t>
      </w:r>
    </w:p>
    <w:p w:rsidR="006E0E2A" w:rsidRPr="006E0E2A" w:rsidRDefault="006E0E2A" w:rsidP="006E0E2A">
      <w:pPr>
        <w:pStyle w:val="ListParagraph"/>
        <w:numPr>
          <w:ilvl w:val="0"/>
          <w:numId w:val="1"/>
        </w:numPr>
        <w:jc w:val="both"/>
        <w:rPr>
          <w:rFonts w:ascii="Times New Roman" w:hAnsi="Times New Roman"/>
          <w:sz w:val="23"/>
        </w:rPr>
      </w:pPr>
      <w:r w:rsidRPr="006E0E2A">
        <w:rPr>
          <w:rFonts w:ascii="Times New Roman" w:hAnsi="Times New Roman"/>
          <w:sz w:val="23"/>
        </w:rPr>
        <w:t>Empowerment was the major contribution of NPM to contemporary public administration – “NPM sought to empower public service administrators so that they could better manage public money, public service staff, and the delivery of public services”</w:t>
      </w:r>
    </w:p>
    <w:p w:rsidR="006E0E2A" w:rsidRPr="006E0E2A" w:rsidRDefault="006E0E2A" w:rsidP="006E0E2A">
      <w:pPr>
        <w:pStyle w:val="ListParagraph"/>
        <w:numPr>
          <w:ilvl w:val="0"/>
          <w:numId w:val="1"/>
        </w:numPr>
        <w:jc w:val="both"/>
        <w:rPr>
          <w:rFonts w:ascii="Times New Roman" w:hAnsi="Times New Roman"/>
          <w:sz w:val="23"/>
        </w:rPr>
      </w:pPr>
      <w:r>
        <w:rPr>
          <w:rFonts w:ascii="Times New Roman" w:hAnsi="Times New Roman"/>
          <w:sz w:val="23"/>
        </w:rPr>
        <w:t>Unclear, to me, however that this was ever really implemented</w:t>
      </w:r>
    </w:p>
    <w:p w:rsidR="006E0E2A" w:rsidRPr="006E0E2A" w:rsidRDefault="006E0E2A" w:rsidP="006E0E2A">
      <w:pPr>
        <w:jc w:val="both"/>
        <w:rPr>
          <w:rFonts w:ascii="Times New Roman" w:hAnsi="Times New Roman"/>
          <w:b/>
          <w:sz w:val="23"/>
        </w:rPr>
      </w:pPr>
      <w:r>
        <w:rPr>
          <w:rFonts w:ascii="Times New Roman" w:hAnsi="Times New Roman"/>
          <w:b/>
          <w:sz w:val="23"/>
        </w:rPr>
        <w:t>Takeaway question:</w:t>
      </w:r>
    </w:p>
    <w:p w:rsidR="006E0E2A" w:rsidRDefault="006E0E2A" w:rsidP="006E0E2A">
      <w:pPr>
        <w:jc w:val="both"/>
        <w:rPr>
          <w:rFonts w:ascii="Times New Roman" w:hAnsi="Times New Roman"/>
          <w:sz w:val="23"/>
        </w:rPr>
      </w:pPr>
      <w:r>
        <w:rPr>
          <w:rFonts w:ascii="Times New Roman" w:hAnsi="Times New Roman"/>
          <w:sz w:val="23"/>
        </w:rPr>
        <w:t>It is unclear if the NPM and NPG frameworks are even acting on the same parts of the public administration infrastructure. The inference is that they are – but lack of ready application to the public service more broadly raises significant doubts. It appears on its face that it is more likely that these two models are acting on different levels of the public service infrastructure – significantly reducing the interaction of their component parts, and subsequently minimizing the likelihood of interaction effects.</w:t>
      </w:r>
    </w:p>
    <w:p w:rsidR="006E0E2A" w:rsidRDefault="006E0E2A" w:rsidP="006E0E2A">
      <w:pPr>
        <w:spacing w:line="360" w:lineRule="auto"/>
        <w:jc w:val="both"/>
        <w:rPr>
          <w:rFonts w:ascii="Times New Roman" w:hAnsi="Times New Roman"/>
          <w:sz w:val="23"/>
        </w:rPr>
      </w:pPr>
      <w:r>
        <w:rPr>
          <w:rFonts w:ascii="Times New Roman" w:hAnsi="Times New Roman"/>
          <w:sz w:val="23"/>
        </w:rPr>
        <w:tab/>
      </w:r>
    </w:p>
    <w:p w:rsidR="006E0E2A" w:rsidRPr="006E0E2A" w:rsidRDefault="006E0E2A">
      <w:pPr>
        <w:rPr>
          <w:rFonts w:ascii="Times New Roman" w:hAnsi="Times New Roman"/>
          <w:sz w:val="22"/>
        </w:rPr>
      </w:pPr>
    </w:p>
    <w:sectPr w:rsidR="006E0E2A" w:rsidRPr="006E0E2A" w:rsidSect="006E0E2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50F53"/>
    <w:multiLevelType w:val="hybridMultilevel"/>
    <w:tmpl w:val="07C8C018"/>
    <w:lvl w:ilvl="0" w:tplc="773466FA">
      <w:start w:val="16"/>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0557BB"/>
    <w:multiLevelType w:val="hybridMultilevel"/>
    <w:tmpl w:val="F2C658C4"/>
    <w:lvl w:ilvl="0" w:tplc="750CD444">
      <w:start w:val="16"/>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0E2A"/>
    <w:rsid w:val="006E0717"/>
    <w:rsid w:val="006E0E2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E0E2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564</Words>
  <Characters>3220</Characters>
  <Application>Microsoft Macintosh Word</Application>
  <DocSecurity>0</DocSecurity>
  <Lines>26</Lines>
  <Paragraphs>6</Paragraphs>
  <ScaleCrop>false</ScaleCrop>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2012-04-23T14:06:00Z</dcterms:created>
  <dcterms:modified xsi:type="dcterms:W3CDTF">2012-04-23T14:24:00Z</dcterms:modified>
</cp:coreProperties>
</file>